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Annette Canceran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Annette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Canceran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Atlantic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insurance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Annette Canceran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represents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Annette Canceran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Baltimore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hometown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Annette Canceran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11:57:18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anything unless-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2"/>
      <w:footerReference w:type="default" r:id="rId13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Build-Day-Annette-Canceran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r4RTljGBGJasZ09wR4Q7kQ1U5r_U6SR1pPKZs8teU4ygaketpCFUSZ_juLXzsezHsKLR9-s7jUzSXsC3LVOzuAsq2w0?loadFrom=DocumentDeeplink&amp;ts=150.45" TargetMode="External" /><Relationship Id="rId11" Type="http://schemas.openxmlformats.org/officeDocument/2006/relationships/hyperlink" Target="https://www.rev.com/transcript-editor/shared/dkzz53p35XmlVv1gKORVrhgD0_SLKC13Xu9Batb_BDovTseEszno5QyUkZ_jIN0r0S91HTSNmHvYPEszR784o3N7__c?loadFrom=DocumentDeeplink&amp;ts=213.18" TargetMode="External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WsvSGKrSmoHbxQdbu7EsQUvMJdxZpJLROdSClyKaJniXOJkLjXFTyDok38YI7HX2zr_U4fgEIMOnjDJ0Lcrs0Dm0Uu8?loadFrom=DocumentDeeplink&amp;ts=0" TargetMode="External" /><Relationship Id="rId5" Type="http://schemas.openxmlformats.org/officeDocument/2006/relationships/hyperlink" Target="https://www.rev.com/transcript-editor/shared/a9Igqc9FJ7vZyhVYXTNCOlcw5-YiZdKFk_-o1_nv9XVHpnvzc3HseqpPCft8ssIRLglnbSt8wSbgWpyUgRVullX-UWw?loadFrom=DocumentDeeplink&amp;ts=8.85" TargetMode="External" /><Relationship Id="rId6" Type="http://schemas.openxmlformats.org/officeDocument/2006/relationships/hyperlink" Target="https://www.rev.com/transcript-editor/shared/5vDL20e8UcNndYos42YkznuTAMWSjWP_d1BzJplaorj1T8tWcdI-vcSJAnCWvRcmK8QgMMD8LQ29Tfhg_iTCK24rUhk?loadFrom=DocumentDeeplink&amp;ts=13.02" TargetMode="External" /><Relationship Id="rId7" Type="http://schemas.openxmlformats.org/officeDocument/2006/relationships/hyperlink" Target="https://www.rev.com/transcript-editor/shared/vvWpzagMwx_bvW5_MBY3emwdzD2dp4eGok5GUgqrG6R1FVI_wPeQtxVc1n3DcN2xIzcg_ceNozBRiHOwdcrJ9-JsyK4?loadFrom=DocumentDeeplink&amp;ts=77.1" TargetMode="External" /><Relationship Id="rId8" Type="http://schemas.openxmlformats.org/officeDocument/2006/relationships/hyperlink" Target="https://www.rev.com/transcript-editor/shared/Uf_JrTylVtgWwV2JhFeLW9a5Yyrx8Co4TeSwuSg33iq4WgUXlWoqPNKCIU66MCqu9MBI1pKQOjn1ihSg_cxc3DKkrEQ?loadFrom=DocumentDeeplink&amp;ts=81.48" TargetMode="External" /><Relationship Id="rId9" Type="http://schemas.openxmlformats.org/officeDocument/2006/relationships/hyperlink" Target="https://www.rev.com/transcript-editor/shared/8nuVbValN6fUwsXLPK8hUeDA7GlJCdZ2VNQwoWMk4RUCqweLjVvbve6G5hN27mQAzEu2ubO0v9mwqEIIAxWpjAJEEoo?loadFrom=DocumentDeeplink&amp;ts=122.85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zX-Obp9lTc3LqoT55hqJNLLFJWR3Ucm8lunzSW1j1DOLPeAAlqT0QG-sMZoBnHuxJOsRhX0jZ2ICw2ZUprqiCP8eApg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